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96B8" w14:textId="63323C24" w:rsidR="00D17083" w:rsidRPr="00D17083" w:rsidRDefault="00CB41D4" w:rsidP="00064606">
      <w:pPr>
        <w:pStyle w:val="Heading2"/>
        <w:spacing w:before="0" w:line="240" w:lineRule="auto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</w:p>
    <w:p w14:paraId="31D38B79" w14:textId="1062356C" w:rsidR="0095459A" w:rsidRPr="00C46DEE" w:rsidRDefault="00205ABE" w:rsidP="0095459A">
      <w:pPr>
        <w:pStyle w:val="Title"/>
        <w:spacing w:line="240" w:lineRule="auto"/>
        <w:rPr>
          <w:lang w:val="en-GB"/>
        </w:rPr>
      </w:pPr>
      <w:r>
        <w:rPr>
          <w:lang w:val="en-GB"/>
        </w:rPr>
        <w:t>Mid-Level</w:t>
      </w:r>
      <w:r w:rsidR="0078669F" w:rsidRPr="0078669F">
        <w:rPr>
          <w:lang w:val="en-GB"/>
        </w:rPr>
        <w:t xml:space="preserve"> Tax Lawyer</w:t>
      </w:r>
    </w:p>
    <w:p w14:paraId="1C76D801" w14:textId="5C8F56C5" w:rsidR="00D91450" w:rsidRDefault="00D91450" w:rsidP="00823A00">
      <w:pPr>
        <w:rPr>
          <w:szCs w:val="20"/>
          <w:lang w:val="en-GB"/>
        </w:rPr>
      </w:pPr>
      <w:bookmarkStart w:id="0" w:name="_GoBack"/>
      <w:r w:rsidRPr="00D91450">
        <w:rPr>
          <w:szCs w:val="20"/>
          <w:lang w:val="en-GB"/>
        </w:rPr>
        <w:t xml:space="preserve">Ref. </w:t>
      </w:r>
      <w:r w:rsidR="0095459A" w:rsidRPr="0095459A">
        <w:rPr>
          <w:rFonts w:cstheme="minorHAnsi"/>
          <w:b/>
          <w:bCs/>
          <w:szCs w:val="20"/>
          <w:lang w:val="en"/>
        </w:rPr>
        <w:t>QPGACIJV</w:t>
      </w:r>
      <w:r w:rsidR="0095459A">
        <w:rPr>
          <w:rFonts w:cstheme="minorHAnsi"/>
          <w:b/>
          <w:bCs/>
          <w:szCs w:val="20"/>
          <w:lang w:val="en"/>
        </w:rPr>
        <w:t xml:space="preserve"> </w:t>
      </w:r>
      <w:r w:rsidRPr="00D91450">
        <w:rPr>
          <w:szCs w:val="20"/>
          <w:lang w:val="en-GB"/>
        </w:rPr>
        <w:t>- please mention this reference number when submitting your application.</w:t>
      </w:r>
    </w:p>
    <w:p w14:paraId="6E0E9EF2" w14:textId="17290A24" w:rsidR="00823A00" w:rsidRPr="00823A00" w:rsidRDefault="00823A00" w:rsidP="00823A00">
      <w:pPr>
        <w:rPr>
          <w:rFonts w:ascii="Arial" w:hAnsi="Arial" w:cs="Arial"/>
          <w:szCs w:val="20"/>
          <w:lang w:val="en-GB"/>
        </w:rPr>
      </w:pPr>
      <w:r>
        <w:rPr>
          <w:szCs w:val="20"/>
          <w:lang w:val="en-GB"/>
        </w:rPr>
        <w:t>BSP</w:t>
      </w:r>
      <w:r w:rsidRPr="00823A00">
        <w:rPr>
          <w:rFonts w:ascii="Arial" w:hAnsi="Arial" w:cs="Arial"/>
          <w:szCs w:val="20"/>
          <w:lang w:val="en-GB"/>
        </w:rPr>
        <w:t xml:space="preserve"> is a full service leading independent law firm in Luxembourg providing the highest quality legal services to local and foreign clients.</w:t>
      </w:r>
    </w:p>
    <w:p w14:paraId="14FC5526" w14:textId="0C969068" w:rsidR="0078669F" w:rsidRDefault="0078669F" w:rsidP="00823A00">
      <w:pPr>
        <w:spacing w:after="200" w:line="276" w:lineRule="auto"/>
        <w:rPr>
          <w:rFonts w:ascii="Arial" w:hAnsi="Arial" w:cs="Arial"/>
          <w:szCs w:val="20"/>
          <w:lang w:val="en-GB"/>
        </w:rPr>
      </w:pPr>
      <w:r w:rsidRPr="0078669F">
        <w:rPr>
          <w:rFonts w:ascii="Arial" w:hAnsi="Arial" w:cs="Arial"/>
          <w:szCs w:val="20"/>
          <w:lang w:val="en-GB"/>
        </w:rPr>
        <w:t xml:space="preserve">In order to </w:t>
      </w:r>
      <w:r w:rsidR="00123C1C">
        <w:rPr>
          <w:rFonts w:ascii="Arial" w:hAnsi="Arial" w:cs="Arial"/>
          <w:szCs w:val="20"/>
          <w:lang w:val="en-GB"/>
        </w:rPr>
        <w:t>continue</w:t>
      </w:r>
      <w:r w:rsidRPr="0078669F">
        <w:rPr>
          <w:rFonts w:ascii="Arial" w:hAnsi="Arial" w:cs="Arial"/>
          <w:szCs w:val="20"/>
          <w:lang w:val="en-GB"/>
        </w:rPr>
        <w:t xml:space="preserve"> providing our clients with excellent and responsive advice, we are currently actively seeking a </w:t>
      </w:r>
      <w:r w:rsidR="00205ABE">
        <w:rPr>
          <w:rFonts w:ascii="Arial" w:hAnsi="Arial" w:cs="Arial"/>
          <w:b/>
          <w:szCs w:val="20"/>
          <w:lang w:val="en-GB"/>
        </w:rPr>
        <w:t>Mid-Level</w:t>
      </w:r>
      <w:r w:rsidRPr="0078669F">
        <w:rPr>
          <w:rFonts w:ascii="Arial" w:hAnsi="Arial" w:cs="Arial"/>
          <w:b/>
          <w:szCs w:val="20"/>
          <w:lang w:val="en-GB"/>
        </w:rPr>
        <w:t xml:space="preserve"> Tax Lawyer</w:t>
      </w:r>
      <w:r w:rsidRPr="0078669F">
        <w:rPr>
          <w:rFonts w:ascii="Arial" w:hAnsi="Arial" w:cs="Arial"/>
          <w:szCs w:val="20"/>
          <w:lang w:val="en-GB"/>
        </w:rPr>
        <w:t xml:space="preserve"> in order to contribute to the growth of our tax department.</w:t>
      </w:r>
    </w:p>
    <w:p w14:paraId="3B54D29E" w14:textId="3D4B6E57" w:rsidR="00064606" w:rsidRDefault="00823A00" w:rsidP="00823A00">
      <w:pPr>
        <w:spacing w:after="200" w:line="276" w:lineRule="auto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>BSP offers the ideal environment for its lawyers to develop their skill-base, gain experience and expand their knowledge through our guiding principles of trust, respect and teamwork. We offer a working experience in a multicultural collegial environment where legal excellence is a goal.</w:t>
      </w:r>
    </w:p>
    <w:p w14:paraId="4020C9BF" w14:textId="77777777" w:rsidR="00064606" w:rsidRPr="00064606" w:rsidRDefault="00064606" w:rsidP="00064606">
      <w:pPr>
        <w:pStyle w:val="Heading3"/>
      </w:pPr>
      <w:r w:rsidRPr="00064606">
        <w:t>Your role</w:t>
      </w:r>
    </w:p>
    <w:p w14:paraId="6205EC39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Participate in diversified projects covering various industries;</w:t>
      </w:r>
    </w:p>
    <w:p w14:paraId="184433CE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Provide clients with innovative and value added solutions;</w:t>
      </w:r>
    </w:p>
    <w:p w14:paraId="0B842B4C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Prepare tax litigation files;</w:t>
      </w:r>
    </w:p>
    <w:p w14:paraId="687DC4B2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Follow the day-to-day tax related matters of our clients;</w:t>
      </w:r>
    </w:p>
    <w:p w14:paraId="3BEFC272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Develop and maintain a very good knowledge of domestic and international taxes;</w:t>
      </w:r>
    </w:p>
    <w:p w14:paraId="78036AD3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Build excellent relationship with clients.</w:t>
      </w:r>
    </w:p>
    <w:p w14:paraId="4E939E19" w14:textId="77777777" w:rsidR="00064606" w:rsidRPr="00064606" w:rsidRDefault="00064606" w:rsidP="00064606">
      <w:pPr>
        <w:pStyle w:val="Heading3"/>
      </w:pPr>
      <w:r w:rsidRPr="00064606">
        <w:t>Your profile</w:t>
      </w:r>
    </w:p>
    <w:p w14:paraId="5CB80F02" w14:textId="76BC9FCD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"/>
        </w:rPr>
        <w:t>A </w:t>
      </w:r>
      <w:r w:rsidRPr="0078669F">
        <w:rPr>
          <w:szCs w:val="20"/>
          <w:lang w:val="en"/>
        </w:rPr>
        <w:t>university degree in law and have ideally already passed the bar exams (</w:t>
      </w:r>
      <w:r w:rsidRPr="0078669F">
        <w:rPr>
          <w:b/>
          <w:szCs w:val="20"/>
          <w:lang w:val="en"/>
        </w:rPr>
        <w:t>CCDL</w:t>
      </w:r>
      <w:r w:rsidRPr="0078669F">
        <w:rPr>
          <w:szCs w:val="20"/>
          <w:lang w:val="en"/>
        </w:rPr>
        <w:t>). A post-graduate degree in tax is an asset;</w:t>
      </w:r>
    </w:p>
    <w:p w14:paraId="1C24AB7A" w14:textId="3B598E6F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Prior experience</w:t>
      </w:r>
      <w:r w:rsidR="00205ABE">
        <w:rPr>
          <w:szCs w:val="20"/>
          <w:lang w:val="en"/>
        </w:rPr>
        <w:t xml:space="preserve"> of 3-5 years</w:t>
      </w:r>
      <w:r w:rsidRPr="0078669F">
        <w:rPr>
          <w:szCs w:val="20"/>
          <w:lang w:val="en"/>
        </w:rPr>
        <w:t xml:space="preserve"> in a similar position</w:t>
      </w:r>
      <w:r w:rsidR="00205ABE">
        <w:rPr>
          <w:szCs w:val="20"/>
          <w:lang w:val="en"/>
        </w:rPr>
        <w:t xml:space="preserve"> </w:t>
      </w:r>
      <w:r w:rsidRPr="0078669F">
        <w:rPr>
          <w:szCs w:val="20"/>
          <w:lang w:val="en"/>
        </w:rPr>
        <w:t>;</w:t>
      </w:r>
    </w:p>
    <w:p w14:paraId="45D32270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A good knowledge of accounting principles;</w:t>
      </w:r>
    </w:p>
    <w:p w14:paraId="4FDD0897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Flexible, organised, results oriented and reliable;</w:t>
      </w:r>
    </w:p>
    <w:p w14:paraId="6D9F63E4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Eager to deliver work of the highest standard;</w:t>
      </w:r>
    </w:p>
    <w:p w14:paraId="16C81645" w14:textId="77777777" w:rsidR="0078669F" w:rsidRPr="0078669F" w:rsidRDefault="0078669F" w:rsidP="0078669F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 w:rsidRPr="0078669F">
        <w:rPr>
          <w:szCs w:val="20"/>
          <w:lang w:val="en"/>
        </w:rPr>
        <w:t>Fluent in English and French. A strong command of German and/or Luxembourgish is an asset.</w:t>
      </w:r>
    </w:p>
    <w:p w14:paraId="4678263B" w14:textId="77777777" w:rsidR="0078669F" w:rsidRDefault="0078669F" w:rsidP="0078669F">
      <w:pPr>
        <w:pStyle w:val="Heading2"/>
        <w:shd w:val="clear" w:color="auto" w:fill="FFFFFF"/>
        <w:spacing w:before="0"/>
        <w:rPr>
          <w:rFonts w:ascii="Arial" w:hAnsi="Arial" w:cs="Arial"/>
          <w:color w:val="009CA7"/>
          <w:sz w:val="36"/>
          <w:szCs w:val="36"/>
        </w:rPr>
      </w:pPr>
      <w:proofErr w:type="spellStart"/>
      <w:r>
        <w:rPr>
          <w:rFonts w:ascii="Arial" w:hAnsi="Arial" w:cs="Arial"/>
          <w:color w:val="009CA7"/>
        </w:rPr>
        <w:t>We</w:t>
      </w:r>
      <w:proofErr w:type="spellEnd"/>
      <w:r>
        <w:rPr>
          <w:rFonts w:ascii="Arial" w:hAnsi="Arial" w:cs="Arial"/>
          <w:color w:val="009CA7"/>
        </w:rPr>
        <w:t xml:space="preserve"> </w:t>
      </w:r>
      <w:proofErr w:type="spellStart"/>
      <w:r>
        <w:rPr>
          <w:rFonts w:ascii="Arial" w:hAnsi="Arial" w:cs="Arial"/>
          <w:color w:val="009CA7"/>
        </w:rPr>
        <w:t>offer</w:t>
      </w:r>
      <w:proofErr w:type="spellEnd"/>
    </w:p>
    <w:p w14:paraId="0A5F8DD0" w14:textId="77777777" w:rsidR="0078669F" w:rsidRPr="0078669F" w:rsidRDefault="0078669F" w:rsidP="0078669F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78669F">
        <w:rPr>
          <w:szCs w:val="20"/>
          <w:lang w:val="en-GB"/>
        </w:rPr>
        <w:t>The opportunity to work in a top tier tax department according to Luxembourg law firm rankings;</w:t>
      </w:r>
    </w:p>
    <w:p w14:paraId="0ED01904" w14:textId="77777777" w:rsidR="0078669F" w:rsidRPr="0078669F" w:rsidRDefault="0078669F" w:rsidP="0078669F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78669F">
        <w:rPr>
          <w:szCs w:val="20"/>
          <w:lang w:val="en-GB"/>
        </w:rPr>
        <w:t>An environment which allows development of expertise in diversified areas of tax law;</w:t>
      </w:r>
    </w:p>
    <w:p w14:paraId="605C679F" w14:textId="6AE0EE4E" w:rsidR="0078669F" w:rsidRDefault="0078669F" w:rsidP="0078669F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78669F">
        <w:rPr>
          <w:szCs w:val="20"/>
          <w:lang w:val="en-GB"/>
        </w:rPr>
        <w:t>The opportunity to work for prestigious clients including most of the leading international financial institutions, investment firms and international industrial corporations;</w:t>
      </w:r>
    </w:p>
    <w:p w14:paraId="36272C21" w14:textId="2CA5AD8F" w:rsidR="006F508A" w:rsidRPr="0095459A" w:rsidRDefault="0095459A" w:rsidP="003105C3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95459A">
        <w:rPr>
          <w:szCs w:val="20"/>
          <w:lang w:val="en-GB"/>
        </w:rPr>
        <w:t xml:space="preserve">Free parking and </w:t>
      </w:r>
      <w:r>
        <w:rPr>
          <w:szCs w:val="20"/>
          <w:lang w:val="en-GB"/>
        </w:rPr>
        <w:t>th</w:t>
      </w:r>
      <w:r w:rsidR="006F508A" w:rsidRPr="0095459A">
        <w:rPr>
          <w:szCs w:val="20"/>
          <w:lang w:val="en-GB"/>
        </w:rPr>
        <w:t>e possibility to work remotely subject to the limitations of a pre-defined remote working policy;</w:t>
      </w:r>
    </w:p>
    <w:p w14:paraId="54002F4E" w14:textId="7874B3DD" w:rsidR="0078669F" w:rsidRDefault="0078669F" w:rsidP="0078669F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78669F">
        <w:rPr>
          <w:szCs w:val="20"/>
          <w:lang w:val="en-GB"/>
        </w:rPr>
        <w:t>A remuneration that will match your experienc</w:t>
      </w:r>
      <w:r w:rsidR="006F508A">
        <w:rPr>
          <w:szCs w:val="20"/>
          <w:lang w:val="en-GB"/>
        </w:rPr>
        <w:t>e and your personal involvement;</w:t>
      </w:r>
    </w:p>
    <w:p w14:paraId="27E6EE4F" w14:textId="77777777" w:rsidR="0078669F" w:rsidRDefault="0078669F" w:rsidP="0078669F">
      <w:pPr>
        <w:pStyle w:val="ListParagraph"/>
        <w:numPr>
          <w:ilvl w:val="0"/>
          <w:numId w:val="12"/>
        </w:numPr>
        <w:suppressAutoHyphens w:val="0"/>
        <w:spacing w:after="200" w:line="276" w:lineRule="auto"/>
        <w:rPr>
          <w:szCs w:val="20"/>
          <w:lang w:val="en"/>
        </w:rPr>
      </w:pPr>
      <w:r>
        <w:rPr>
          <w:szCs w:val="20"/>
          <w:lang w:val="en"/>
        </w:rPr>
        <w:t>Regular team-building and firm-wide social events.</w:t>
      </w:r>
    </w:p>
    <w:p w14:paraId="7E29E298" w14:textId="77777777" w:rsidR="0078669F" w:rsidRPr="0078669F" w:rsidRDefault="0078669F" w:rsidP="0078669F">
      <w:pPr>
        <w:pStyle w:val="ListParagraph"/>
        <w:suppressAutoHyphens w:val="0"/>
        <w:spacing w:line="276" w:lineRule="auto"/>
        <w:rPr>
          <w:szCs w:val="20"/>
          <w:lang w:val="en-GB"/>
        </w:rPr>
      </w:pPr>
    </w:p>
    <w:p w14:paraId="67BB6CAE" w14:textId="49841330" w:rsidR="0078669F" w:rsidRDefault="0078669F" w:rsidP="0078669F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-GB"/>
        </w:rPr>
      </w:pPr>
      <w:r w:rsidRPr="0078669F">
        <w:rPr>
          <w:rFonts w:ascii="Arial" w:hAnsi="Arial" w:cs="Arial"/>
          <w:color w:val="212529"/>
          <w:szCs w:val="20"/>
          <w:shd w:val="clear" w:color="auto" w:fill="FFFFFF"/>
          <w:lang w:val="en-GB"/>
        </w:rPr>
        <w:lastRenderedPageBreak/>
        <w:t>If you are willing to enhance your career in a challenging work environment within a medium size team of dynamic people please send a CV, together with a letter of introduction</w:t>
      </w:r>
      <w:r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 via the </w:t>
      </w:r>
      <w:hyperlink r:id="rId11" w:history="1">
        <w:r w:rsidRPr="00D91450">
          <w:rPr>
            <w:rStyle w:val="Hyperlink"/>
            <w:rFonts w:ascii="Arial" w:hAnsi="Arial" w:cs="Arial"/>
            <w:color w:val="009CA7"/>
            <w:szCs w:val="20"/>
            <w:lang w:val="en-GB"/>
          </w:rPr>
          <w:t>Careers</w:t>
        </w:r>
      </w:hyperlink>
      <w:r>
        <w:rPr>
          <w:rStyle w:val="Hyperlink"/>
          <w:rFonts w:ascii="Arial" w:hAnsi="Arial" w:cs="Arial"/>
          <w:color w:val="009CA7"/>
          <w:szCs w:val="20"/>
          <w:lang w:val="en-GB"/>
        </w:rPr>
        <w:t xml:space="preserve"> </w:t>
      </w:r>
      <w:r w:rsidRPr="00D91450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page  </w:t>
      </w:r>
      <w:r w:rsidRPr="00D91450">
        <w:rPr>
          <w:szCs w:val="20"/>
          <w:lang w:val="en"/>
        </w:rPr>
        <w:t>mentioning the reference number </w:t>
      </w:r>
      <w:r w:rsidR="0095459A" w:rsidRPr="0095459A">
        <w:rPr>
          <w:rFonts w:cstheme="minorHAnsi"/>
          <w:b/>
          <w:bCs/>
          <w:szCs w:val="20"/>
          <w:lang w:val="en"/>
        </w:rPr>
        <w:t>QPGACIJV</w:t>
      </w:r>
      <w:r w:rsidR="0095459A" w:rsidRPr="0095459A">
        <w:rPr>
          <w:rFonts w:cstheme="minorHAnsi"/>
          <w:bCs/>
          <w:szCs w:val="20"/>
          <w:lang w:val="en"/>
        </w:rPr>
        <w:t>.</w:t>
      </w:r>
    </w:p>
    <w:p w14:paraId="2915D1EA" w14:textId="77777777" w:rsidR="0078669F" w:rsidRDefault="0078669F" w:rsidP="0078669F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-GB"/>
        </w:rPr>
      </w:pPr>
    </w:p>
    <w:p w14:paraId="2623966F" w14:textId="26A37443" w:rsidR="0078669F" w:rsidRPr="0078669F" w:rsidRDefault="0078669F" w:rsidP="0078669F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-GB"/>
        </w:rPr>
      </w:pPr>
      <w:r w:rsidRPr="0078669F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All applications </w:t>
      </w:r>
      <w:proofErr w:type="gramStart"/>
      <w:r w:rsidRPr="0078669F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will b</w:t>
      </w:r>
      <w:r w:rsidR="004A7C84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e treated</w:t>
      </w:r>
      <w:proofErr w:type="gramEnd"/>
      <w:r w:rsidR="004A7C84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 strictly confidential</w:t>
      </w:r>
      <w:r w:rsidRPr="0078669F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.</w:t>
      </w:r>
    </w:p>
    <w:bookmarkEnd w:id="0"/>
    <w:p w14:paraId="3291D759" w14:textId="77777777" w:rsidR="0078669F" w:rsidRPr="00823A00" w:rsidRDefault="0078669F" w:rsidP="00823A00">
      <w:pPr>
        <w:spacing w:after="200"/>
        <w:rPr>
          <w:rFonts w:ascii="Arial" w:hAnsi="Arial" w:cs="Arial"/>
          <w:szCs w:val="20"/>
          <w:lang w:val="en-GB"/>
        </w:rPr>
      </w:pPr>
    </w:p>
    <w:p w14:paraId="0CED63C1" w14:textId="77777777" w:rsidR="00823A00" w:rsidRPr="00064606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sectPr w:rsidR="00823A00" w:rsidRPr="00064606" w:rsidSect="00205ABE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047" w:right="1418" w:bottom="2552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01A90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6E0A4B9B" w:rsidR="00605207" w:rsidRPr="00711294" w:rsidRDefault="00D91450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03692E" wp14:editId="49E6C488">
                  <wp:extent cx="3596554" cy="589522"/>
                  <wp:effectExtent l="0" t="0" r="4445" b="1270"/>
                  <wp:docPr id="4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78E46BD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81E4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AB42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4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D0D"/>
    <w:multiLevelType w:val="multilevel"/>
    <w:tmpl w:val="7CD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26BD4"/>
    <w:multiLevelType w:val="multilevel"/>
    <w:tmpl w:val="D3E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962A48"/>
    <w:multiLevelType w:val="multilevel"/>
    <w:tmpl w:val="714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96101"/>
    <w:multiLevelType w:val="multilevel"/>
    <w:tmpl w:val="46B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17"/>
  </w:num>
  <w:num w:numId="7">
    <w:abstractNumId w:val="2"/>
  </w:num>
  <w:num w:numId="8">
    <w:abstractNumId w:val="15"/>
  </w:num>
  <w:num w:numId="9">
    <w:abstractNumId w:val="12"/>
  </w:num>
  <w:num w:numId="10">
    <w:abstractNumId w:val="18"/>
  </w:num>
  <w:num w:numId="11">
    <w:abstractNumId w:val="19"/>
  </w:num>
  <w:num w:numId="12">
    <w:abstractNumId w:val="10"/>
  </w:num>
  <w:num w:numId="13">
    <w:abstractNumId w:val="20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  <w:num w:numId="18">
    <w:abstractNumId w:val="14"/>
  </w:num>
  <w:num w:numId="19">
    <w:abstractNumId w:val="7"/>
  </w:num>
  <w:num w:numId="20">
    <w:abstractNumId w:val="16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64606"/>
    <w:rsid w:val="000A1D2D"/>
    <w:rsid w:val="000F03D0"/>
    <w:rsid w:val="00113461"/>
    <w:rsid w:val="00123C1C"/>
    <w:rsid w:val="00134EAD"/>
    <w:rsid w:val="001719C7"/>
    <w:rsid w:val="00171DBB"/>
    <w:rsid w:val="001A0016"/>
    <w:rsid w:val="001D47BE"/>
    <w:rsid w:val="00205ABE"/>
    <w:rsid w:val="00205DE6"/>
    <w:rsid w:val="00242140"/>
    <w:rsid w:val="002459BB"/>
    <w:rsid w:val="00291439"/>
    <w:rsid w:val="002B4ED4"/>
    <w:rsid w:val="002D51AA"/>
    <w:rsid w:val="003536F9"/>
    <w:rsid w:val="003604EE"/>
    <w:rsid w:val="004122E1"/>
    <w:rsid w:val="004137B8"/>
    <w:rsid w:val="00413B9C"/>
    <w:rsid w:val="00433920"/>
    <w:rsid w:val="00455988"/>
    <w:rsid w:val="004577F4"/>
    <w:rsid w:val="004610DC"/>
    <w:rsid w:val="004A09F7"/>
    <w:rsid w:val="004A7C84"/>
    <w:rsid w:val="004B22CC"/>
    <w:rsid w:val="004D4B8D"/>
    <w:rsid w:val="004E1730"/>
    <w:rsid w:val="004F486E"/>
    <w:rsid w:val="00592BA1"/>
    <w:rsid w:val="005D1BB3"/>
    <w:rsid w:val="005F6401"/>
    <w:rsid w:val="00605207"/>
    <w:rsid w:val="006536D2"/>
    <w:rsid w:val="00673EE6"/>
    <w:rsid w:val="0069603B"/>
    <w:rsid w:val="006C690D"/>
    <w:rsid w:val="006C7D2A"/>
    <w:rsid w:val="006F508A"/>
    <w:rsid w:val="00711294"/>
    <w:rsid w:val="00735DC8"/>
    <w:rsid w:val="0078669F"/>
    <w:rsid w:val="00796A57"/>
    <w:rsid w:val="007A0A61"/>
    <w:rsid w:val="007B578E"/>
    <w:rsid w:val="007E654C"/>
    <w:rsid w:val="007E737A"/>
    <w:rsid w:val="00800E3F"/>
    <w:rsid w:val="00823A00"/>
    <w:rsid w:val="00860E65"/>
    <w:rsid w:val="00874CCE"/>
    <w:rsid w:val="008B4422"/>
    <w:rsid w:val="008C5A74"/>
    <w:rsid w:val="008E17E2"/>
    <w:rsid w:val="009301AA"/>
    <w:rsid w:val="0095459A"/>
    <w:rsid w:val="009B1B16"/>
    <w:rsid w:val="00A06E10"/>
    <w:rsid w:val="00A156EC"/>
    <w:rsid w:val="00A5619E"/>
    <w:rsid w:val="00A5775B"/>
    <w:rsid w:val="00AA6792"/>
    <w:rsid w:val="00AB3228"/>
    <w:rsid w:val="00AD5660"/>
    <w:rsid w:val="00B0538C"/>
    <w:rsid w:val="00B1432D"/>
    <w:rsid w:val="00B203A7"/>
    <w:rsid w:val="00B5298F"/>
    <w:rsid w:val="00B56263"/>
    <w:rsid w:val="00B71F78"/>
    <w:rsid w:val="00B854A7"/>
    <w:rsid w:val="00BB693D"/>
    <w:rsid w:val="00BD51BD"/>
    <w:rsid w:val="00C46DEE"/>
    <w:rsid w:val="00C510A6"/>
    <w:rsid w:val="00CB41D4"/>
    <w:rsid w:val="00CF368F"/>
    <w:rsid w:val="00D17083"/>
    <w:rsid w:val="00D528F8"/>
    <w:rsid w:val="00D559A4"/>
    <w:rsid w:val="00D91450"/>
    <w:rsid w:val="00DC238C"/>
    <w:rsid w:val="00E03780"/>
    <w:rsid w:val="00E276C5"/>
    <w:rsid w:val="00E47550"/>
    <w:rsid w:val="00E90DDF"/>
    <w:rsid w:val="00E94FF5"/>
    <w:rsid w:val="00EB78A3"/>
    <w:rsid w:val="00ED3924"/>
    <w:rsid w:val="00F11B0E"/>
    <w:rsid w:val="00F149DC"/>
    <w:rsid w:val="00F2290A"/>
    <w:rsid w:val="00F42454"/>
    <w:rsid w:val="00F51606"/>
    <w:rsid w:val="00F84DA3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  <w:style w:type="paragraph" w:styleId="NormalWeb">
    <w:name w:val="Normal (Web)"/>
    <w:basedOn w:val="Normal"/>
    <w:uiPriority w:val="99"/>
    <w:semiHidden/>
    <w:unhideWhenUsed/>
    <w:rsid w:val="0078669F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D37548F01E44CBDF91AFC54075AB6" ma:contentTypeVersion="0" ma:contentTypeDescription="Create a new document." ma:contentTypeScope="" ma:versionID="c136725455bca6364edf0310d8737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5c15db055f3a5f6ddabb1b7b9223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EF6C-8C70-4A83-BC45-98CF132D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FE3F5-B386-4C99-85F1-985DCAE51D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CF6DD-0773-464F-BD56-C822E7DF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2481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4</cp:revision>
  <cp:lastPrinted>2018-12-19T12:30:00Z</cp:lastPrinted>
  <dcterms:created xsi:type="dcterms:W3CDTF">2023-03-16T07:51:00Z</dcterms:created>
  <dcterms:modified xsi:type="dcterms:W3CDTF">2023-03-16T08:56:00Z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0x0101005C4D37548F01E44CBDF91AFC54075AB6</vt:lpwstr>
  </property>
  <property fmtid="{D5CDD505-2E9C-101B-9397-08002B2CF9AE}" pid="3" name="IsMyDocuments">
    <vt:bool>true</vt:bool>
  </property>
</Properties>
</file>